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043" w:rsidRPr="00E95043" w:rsidRDefault="002A41C3" w:rsidP="00E95043">
      <w:pPr>
        <w:pStyle w:val="font8"/>
        <w:ind w:left="601"/>
        <w:contextualSpacing/>
        <w:rPr>
          <w:rFonts w:ascii="Garamond" w:hAnsi="Garamond"/>
        </w:rPr>
      </w:pPr>
      <w:bookmarkStart w:id="0" w:name="_GoBack"/>
      <w:bookmarkEnd w:id="0"/>
      <w:r>
        <w:rPr>
          <w:sz w:val="42"/>
          <w:szCs w:val="42"/>
        </w:rPr>
        <w:t>​</w:t>
      </w:r>
      <w:r w:rsidRPr="00E95043">
        <w:rPr>
          <w:rStyle w:val="color20"/>
          <w:rFonts w:ascii="Garamond" w:hAnsi="Garamond"/>
        </w:rPr>
        <w:t>Le Prix Mangacaen a été créé en juin 2012 à l'initiative des enseignants-documentalistes de collèges et lycées du BEC Caen Nord</w:t>
      </w:r>
      <w:r w:rsidR="00E95043" w:rsidRPr="00E95043">
        <w:rPr>
          <w:rStyle w:val="color20"/>
          <w:rFonts w:ascii="Garamond" w:hAnsi="Garamond"/>
        </w:rPr>
        <w:t>.  Le prix est organisé en partenariat avec les bibliothèques de Caen, d'Hérouville Saint Clair et  la librairie BD'Art.</w:t>
      </w:r>
    </w:p>
    <w:p w:rsidR="00E95043" w:rsidRPr="00E95043" w:rsidRDefault="00E95043" w:rsidP="002A41C3">
      <w:pPr>
        <w:pStyle w:val="font8"/>
        <w:ind w:left="601"/>
        <w:contextualSpacing/>
        <w:rPr>
          <w:rStyle w:val="color20"/>
          <w:rFonts w:ascii="Garamond" w:hAnsi="Garamond"/>
        </w:rPr>
      </w:pPr>
      <w:r w:rsidRPr="00E95043">
        <w:rPr>
          <w:rStyle w:val="color20"/>
          <w:rFonts w:ascii="Garamond" w:hAnsi="Garamond"/>
        </w:rPr>
        <w:t>16 lycées et 14 collèges des BEC Caen Nord et Caen Sud participent actuellement. Les référents de ce prix dans les établissements scolaires inscrits sont les professeurs documentalistes.</w:t>
      </w:r>
    </w:p>
    <w:p w:rsidR="002A41C3" w:rsidRPr="00E95043" w:rsidRDefault="002A41C3" w:rsidP="002A41C3">
      <w:pPr>
        <w:pStyle w:val="font8"/>
        <w:ind w:left="601"/>
        <w:contextualSpacing/>
        <w:rPr>
          <w:rFonts w:ascii="Garamond" w:hAnsi="Garamond"/>
        </w:rPr>
      </w:pPr>
      <w:r w:rsidRPr="00E95043">
        <w:rPr>
          <w:rStyle w:val="color20"/>
          <w:rFonts w:ascii="Garamond" w:hAnsi="Garamond"/>
        </w:rPr>
        <w:t xml:space="preserve">L’objectif de ce prix est d’orienter les jeunes lecteurs de mangas vers la découverte de mangas </w:t>
      </w:r>
      <w:r w:rsidR="00B03350" w:rsidRPr="00E95043">
        <w:rPr>
          <w:rStyle w:val="color20"/>
          <w:rFonts w:ascii="Garamond" w:hAnsi="Garamond"/>
        </w:rPr>
        <w:t>qu’ils ne connaissent pas</w:t>
      </w:r>
      <w:r w:rsidRPr="00E95043">
        <w:rPr>
          <w:rStyle w:val="color20"/>
          <w:rFonts w:ascii="Garamond" w:hAnsi="Garamond"/>
        </w:rPr>
        <w:t xml:space="preserve"> et d’amener ces élèves à fréquenter les Centres de Documentation et d’Information (CDI) et les bibliothèques publiques.</w:t>
      </w:r>
    </w:p>
    <w:p w:rsidR="00E95043" w:rsidRPr="00E95043" w:rsidRDefault="002A41C3" w:rsidP="002A41C3">
      <w:pPr>
        <w:pStyle w:val="font8"/>
        <w:ind w:left="601"/>
        <w:contextualSpacing/>
        <w:rPr>
          <w:rStyle w:val="wixguard"/>
          <w:rFonts w:ascii="Garamond" w:hAnsi="Garamond"/>
        </w:rPr>
      </w:pPr>
      <w:r w:rsidRPr="00E95043">
        <w:rPr>
          <w:rStyle w:val="color20"/>
          <w:rFonts w:ascii="Garamond" w:hAnsi="Garamond"/>
        </w:rPr>
        <w:t>Les mangas appelés à concourir</w:t>
      </w:r>
      <w:r w:rsidR="00E95043" w:rsidRPr="00E95043">
        <w:rPr>
          <w:rStyle w:val="color20"/>
          <w:rFonts w:ascii="Garamond" w:hAnsi="Garamond"/>
        </w:rPr>
        <w:t>, choisis à la fois par des professionnels et des élèves, sont</w:t>
      </w:r>
      <w:r w:rsidRPr="00E95043">
        <w:rPr>
          <w:rStyle w:val="color20"/>
          <w:rFonts w:ascii="Garamond" w:hAnsi="Garamond"/>
        </w:rPr>
        <w:t xml:space="preserve"> de</w:t>
      </w:r>
      <w:r w:rsidR="00E95043" w:rsidRPr="00E95043">
        <w:rPr>
          <w:rStyle w:val="color20"/>
          <w:rFonts w:ascii="Garamond" w:hAnsi="Garamond"/>
        </w:rPr>
        <w:t>s</w:t>
      </w:r>
      <w:r w:rsidRPr="00E95043">
        <w:rPr>
          <w:rStyle w:val="color20"/>
          <w:rFonts w:ascii="Garamond" w:hAnsi="Garamond"/>
        </w:rPr>
        <w:t xml:space="preserve"> </w:t>
      </w:r>
      <w:r w:rsidR="00B03350" w:rsidRPr="00E95043">
        <w:rPr>
          <w:rStyle w:val="color20"/>
          <w:rFonts w:ascii="Garamond" w:hAnsi="Garamond"/>
        </w:rPr>
        <w:t>m</w:t>
      </w:r>
      <w:r w:rsidRPr="00E95043">
        <w:rPr>
          <w:rStyle w:val="color20"/>
          <w:rFonts w:ascii="Garamond" w:hAnsi="Garamond"/>
        </w:rPr>
        <w:t>angas/manhwas/manhuas dont le premier tome est paru l'année précédant le prix en France.</w:t>
      </w:r>
      <w:r w:rsidRPr="00E95043">
        <w:rPr>
          <w:rStyle w:val="wixguard"/>
        </w:rPr>
        <w:t>​</w:t>
      </w:r>
    </w:p>
    <w:p w:rsidR="002A41C3" w:rsidRPr="00E95043" w:rsidRDefault="00E95043" w:rsidP="002A41C3">
      <w:pPr>
        <w:pStyle w:val="font8"/>
        <w:ind w:left="601"/>
        <w:contextualSpacing/>
        <w:rPr>
          <w:rStyle w:val="wixguard"/>
          <w:rFonts w:ascii="Garamond" w:hAnsi="Garamond"/>
        </w:rPr>
      </w:pPr>
      <w:r w:rsidRPr="00E95043">
        <w:rPr>
          <w:rStyle w:val="wixguard"/>
          <w:rFonts w:ascii="Garamond" w:hAnsi="Garamond"/>
        </w:rPr>
        <w:t>En parallèle des lectures, les élèves peuvent également participer à un concours d’affiches.</w:t>
      </w:r>
    </w:p>
    <w:p w:rsidR="00E95043" w:rsidRPr="00E95043" w:rsidRDefault="00E95043" w:rsidP="00E95043">
      <w:pPr>
        <w:pStyle w:val="font8"/>
        <w:ind w:left="601"/>
        <w:contextualSpacing/>
        <w:rPr>
          <w:rFonts w:ascii="Garamond" w:hAnsi="Garamond"/>
          <w:color w:val="0000FF"/>
          <w:u w:val="single"/>
        </w:rPr>
      </w:pPr>
      <w:r w:rsidRPr="00E95043">
        <w:rPr>
          <w:rStyle w:val="wixguard"/>
          <w:rFonts w:ascii="Garamond" w:hAnsi="Garamond"/>
        </w:rPr>
        <w:t xml:space="preserve">Deux temps de rencontres entre les élèves sont organisés dans l’année : le premier lors de la sélection des titres en lice et le second lors d’un débat pour le vote final. Les sélections, photos et travaux des élèves en lien avec le prix sont disponibles sur le site : </w:t>
      </w:r>
      <w:r w:rsidRPr="00E95043">
        <w:rPr>
          <w:rFonts w:ascii="Garamond" w:hAnsi="Garamond"/>
        </w:rPr>
        <w:fldChar w:fldCharType="begin"/>
      </w:r>
      <w:r w:rsidRPr="00E95043">
        <w:rPr>
          <w:rFonts w:ascii="Garamond" w:hAnsi="Garamond"/>
        </w:rPr>
        <w:instrText xml:space="preserve"> HYPERLINK "https://www.google.com/url?sa=t&amp;rct=j&amp;q=&amp;esrc=s&amp;source=web&amp;cd=1&amp;cad=rja&amp;uact=8&amp;ved=2ahUKEwih6prn5tbeAhUN3xoKHRSlDe8QFjAAegQICRAB&amp;url=http%3A%2F%2Fprixmangacaen.wixsite.com%2Fmonsite&amp;usg=AOvVaw2F1p0piSpMU8uJVd6IQQ3i" </w:instrText>
      </w:r>
      <w:r w:rsidRPr="00E95043">
        <w:rPr>
          <w:rFonts w:ascii="Garamond" w:hAnsi="Garamond"/>
        </w:rPr>
        <w:fldChar w:fldCharType="separate"/>
      </w:r>
    </w:p>
    <w:p w:rsidR="00E95043" w:rsidRPr="00E95043" w:rsidRDefault="00E95043" w:rsidP="00E95043">
      <w:pPr>
        <w:spacing w:after="0" w:line="240" w:lineRule="auto"/>
        <w:rPr>
          <w:rFonts w:ascii="Garamond" w:eastAsia="Times New Roman" w:hAnsi="Garamond" w:cs="Times New Roman"/>
          <w:sz w:val="24"/>
          <w:szCs w:val="24"/>
          <w:lang w:eastAsia="fr-FR"/>
        </w:rPr>
      </w:pPr>
      <w:r w:rsidRPr="00E95043">
        <w:rPr>
          <w:rFonts w:ascii="Garamond" w:eastAsia="Times New Roman" w:hAnsi="Garamond" w:cs="Times New Roman"/>
          <w:i/>
          <w:iCs/>
          <w:color w:val="0000FF"/>
          <w:sz w:val="24"/>
          <w:szCs w:val="24"/>
          <w:u w:val="single"/>
          <w:lang w:eastAsia="fr-FR"/>
        </w:rPr>
        <w:t>prixmangacaen.wixsite.com/monsite</w:t>
      </w:r>
    </w:p>
    <w:p w:rsidR="00E95043" w:rsidRPr="00E95043" w:rsidRDefault="00E95043" w:rsidP="00E95043">
      <w:pPr>
        <w:spacing w:after="0" w:line="240" w:lineRule="auto"/>
        <w:rPr>
          <w:rFonts w:ascii="Times New Roman" w:eastAsia="Times New Roman" w:hAnsi="Times New Roman" w:cs="Times New Roman"/>
          <w:sz w:val="24"/>
          <w:szCs w:val="24"/>
          <w:lang w:eastAsia="fr-FR"/>
        </w:rPr>
      </w:pPr>
      <w:r w:rsidRPr="00E95043">
        <w:rPr>
          <w:rFonts w:ascii="Garamond" w:eastAsia="Times New Roman" w:hAnsi="Garamond" w:cs="Times New Roman"/>
          <w:sz w:val="24"/>
          <w:szCs w:val="24"/>
          <w:lang w:eastAsia="fr-FR"/>
        </w:rPr>
        <w:fldChar w:fldCharType="end"/>
      </w:r>
    </w:p>
    <w:p w:rsidR="00E95043" w:rsidRDefault="00E95043" w:rsidP="002A41C3">
      <w:pPr>
        <w:pStyle w:val="font8"/>
        <w:ind w:left="601"/>
        <w:contextualSpacing/>
        <w:rPr>
          <w:rStyle w:val="wixguard"/>
        </w:rPr>
      </w:pPr>
    </w:p>
    <w:sectPr w:rsidR="00E950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1C3"/>
    <w:rsid w:val="002A41C3"/>
    <w:rsid w:val="00B03350"/>
    <w:rsid w:val="00C44228"/>
    <w:rsid w:val="00E10336"/>
    <w:rsid w:val="00E950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09706D-DE0C-463B-857A-261487383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nt8">
    <w:name w:val="font_8"/>
    <w:basedOn w:val="Normal"/>
    <w:rsid w:val="002A41C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lor20">
    <w:name w:val="color_20"/>
    <w:basedOn w:val="Policepardfaut"/>
    <w:rsid w:val="002A41C3"/>
  </w:style>
  <w:style w:type="character" w:customStyle="1" w:styleId="wixguard">
    <w:name w:val="wixguard"/>
    <w:basedOn w:val="Policepardfaut"/>
    <w:rsid w:val="002A41C3"/>
  </w:style>
  <w:style w:type="paragraph" w:styleId="Textedebulles">
    <w:name w:val="Balloon Text"/>
    <w:basedOn w:val="Normal"/>
    <w:link w:val="TextedebullesCar"/>
    <w:uiPriority w:val="99"/>
    <w:semiHidden/>
    <w:unhideWhenUsed/>
    <w:rsid w:val="00E1033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103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327301">
      <w:bodyDiv w:val="1"/>
      <w:marLeft w:val="0"/>
      <w:marRight w:val="0"/>
      <w:marTop w:val="0"/>
      <w:marBottom w:val="0"/>
      <w:divBdr>
        <w:top w:val="none" w:sz="0" w:space="0" w:color="auto"/>
        <w:left w:val="none" w:sz="0" w:space="0" w:color="auto"/>
        <w:bottom w:val="none" w:sz="0" w:space="0" w:color="auto"/>
        <w:right w:val="none" w:sz="0" w:space="0" w:color="auto"/>
      </w:divBdr>
      <w:divsChild>
        <w:div w:id="674461698">
          <w:marLeft w:val="0"/>
          <w:marRight w:val="0"/>
          <w:marTop w:val="0"/>
          <w:marBottom w:val="0"/>
          <w:divBdr>
            <w:top w:val="none" w:sz="0" w:space="0" w:color="auto"/>
            <w:left w:val="none" w:sz="0" w:space="0" w:color="auto"/>
            <w:bottom w:val="none" w:sz="0" w:space="0" w:color="auto"/>
            <w:right w:val="none" w:sz="0" w:space="0" w:color="auto"/>
          </w:divBdr>
        </w:div>
      </w:divsChild>
    </w:div>
    <w:div w:id="919945034">
      <w:bodyDiv w:val="1"/>
      <w:marLeft w:val="0"/>
      <w:marRight w:val="0"/>
      <w:marTop w:val="0"/>
      <w:marBottom w:val="0"/>
      <w:divBdr>
        <w:top w:val="none" w:sz="0" w:space="0" w:color="auto"/>
        <w:left w:val="none" w:sz="0" w:space="0" w:color="auto"/>
        <w:bottom w:val="none" w:sz="0" w:space="0" w:color="auto"/>
        <w:right w:val="none" w:sz="0" w:space="0" w:color="auto"/>
      </w:divBdr>
      <w:divsChild>
        <w:div w:id="302079000">
          <w:marLeft w:val="0"/>
          <w:marRight w:val="0"/>
          <w:marTop w:val="0"/>
          <w:marBottom w:val="0"/>
          <w:divBdr>
            <w:top w:val="none" w:sz="0" w:space="0" w:color="auto"/>
            <w:left w:val="none" w:sz="0" w:space="0" w:color="auto"/>
            <w:bottom w:val="none" w:sz="0" w:space="0" w:color="auto"/>
            <w:right w:val="none" w:sz="0" w:space="0" w:color="auto"/>
          </w:divBdr>
          <w:divsChild>
            <w:div w:id="187599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6756252B.dotm</Template>
  <TotalTime>0</TotalTime>
  <Pages>1</Pages>
  <Words>230</Words>
  <Characters>1266</Characters>
  <Application>Microsoft Office Word</Application>
  <DocSecurity>4</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DUBOST-SAKHI Déborah</dc:creator>
  <cp:keywords/>
  <dc:description/>
  <cp:lastModifiedBy>Marie CARDINE</cp:lastModifiedBy>
  <cp:revision>2</cp:revision>
  <cp:lastPrinted>2018-11-22T10:30:00Z</cp:lastPrinted>
  <dcterms:created xsi:type="dcterms:W3CDTF">2018-11-22T10:30:00Z</dcterms:created>
  <dcterms:modified xsi:type="dcterms:W3CDTF">2018-11-22T10:30:00Z</dcterms:modified>
</cp:coreProperties>
</file>